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212" w:rsidRPr="00887A8F" w:rsidRDefault="004E7212" w:rsidP="004E721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201" w:type="dxa"/>
        <w:tblLook w:val="04A0"/>
      </w:tblPr>
      <w:tblGrid>
        <w:gridCol w:w="2933"/>
        <w:gridCol w:w="4433"/>
        <w:gridCol w:w="2835"/>
      </w:tblGrid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veintena</w:t>
            </w:r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Cronología (1519)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Atlcahualo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Detención de las aguas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Feb 13 – Mar 4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Tlacaxipehualiztli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Desollamiento de los hombres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Mar 5 – Mar 24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III.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Tozoztontli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Pequeña vigilia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Mar 25-Abr 13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Huey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Tozoztli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Gran vigilia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Abr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14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Toxcatl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Cosa seca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4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VI.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Etzalcualiztli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Se come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etzalli</w:t>
            </w:r>
            <w:proofErr w:type="spellEnd"/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25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VII.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Tecuilhuitontli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Fiesta menor de los señores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Jun 13 – Jul 2 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VIII.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Huey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Tecuilhuitl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Fiesta mayor de los señores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Jul 3 – Jul 22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IX.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Tlaxochimaxo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Ofrenda de las flores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Jul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23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Aug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Xocotl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huetzi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El fruto cae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Aug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12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Aug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Ochpaniztli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Barrido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Sep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Sep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Teotleco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Llegada de los dioses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Sep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21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Oct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XIII.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Tepeilhuitl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Fiesta de los cerros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Oct 11 – Oct 30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XIV.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Quecholli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Espátula rosa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Oct 31 – Nov 19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XV.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Panquetzaliztli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Levantamiento de las banderas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Nov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20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Dec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XVI.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Atemoztli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Caída de las aguas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Dec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10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Dec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XVII.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Tititl</w:t>
            </w:r>
            <w:proofErr w:type="spellEnd"/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Estiramiento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Dec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</w:rPr>
              <w:t xml:space="preserve"> 30 – Ene 18</w:t>
            </w:r>
          </w:p>
        </w:tc>
      </w:tr>
      <w:tr w:rsidR="004E7212" w:rsidRPr="00887A8F" w:rsidTr="004E7212">
        <w:trPr>
          <w:trHeight w:val="227"/>
        </w:trPr>
        <w:tc>
          <w:tcPr>
            <w:tcW w:w="0" w:type="auto"/>
          </w:tcPr>
          <w:p w:rsidR="004E7212" w:rsidRPr="00887A8F" w:rsidRDefault="004E7212" w:rsidP="00AA5FC8">
            <w:pPr>
              <w:spacing w:after="160" w:line="36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XVIII. Izcalli</w:t>
            </w:r>
          </w:p>
        </w:tc>
        <w:tc>
          <w:tcPr>
            <w:tcW w:w="4433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Crecimiento, Revivificación</w:t>
            </w:r>
          </w:p>
        </w:tc>
        <w:tc>
          <w:tcPr>
            <w:tcW w:w="2835" w:type="dxa"/>
          </w:tcPr>
          <w:p w:rsidR="004E7212" w:rsidRPr="00887A8F" w:rsidRDefault="004E7212" w:rsidP="00AA5FC8">
            <w:pPr>
              <w:spacing w:after="160" w:line="360" w:lineRule="auto"/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</w:rPr>
              <w:t>Ene 19 – Feb 7</w:t>
            </w:r>
          </w:p>
        </w:tc>
      </w:tr>
    </w:tbl>
    <w:p w:rsidR="004D5B3A" w:rsidRDefault="004D5B3A"/>
    <w:p w:rsidR="004E7212" w:rsidRDefault="004E7212">
      <w:pPr>
        <w:rPr>
          <w:rFonts w:ascii="Times New Roman" w:hAnsi="Times New Roman" w:cs="Times New Roman"/>
          <w:sz w:val="24"/>
          <w:szCs w:val="24"/>
        </w:rPr>
      </w:pPr>
      <w:r w:rsidRPr="004E7212">
        <w:rPr>
          <w:rFonts w:ascii="Times New Roman" w:hAnsi="Times New Roman" w:cs="Times New Roman"/>
          <w:sz w:val="24"/>
          <w:szCs w:val="24"/>
        </w:rPr>
        <w:t xml:space="preserve">Cuadro 1. Las posiciones de las veintenas en 1519 según la correlación de Alfonso Caso. El orden de las veintenas es corregido.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E7212" w:rsidRPr="004E7212" w:rsidRDefault="004E7212" w:rsidP="004E7212">
      <w:pPr>
        <w:rPr>
          <w:rFonts w:ascii="Times New Roman" w:hAnsi="Times New Roman" w:cs="Times New Roman"/>
          <w:sz w:val="24"/>
          <w:szCs w:val="24"/>
          <w:lang w:val="es-ES"/>
        </w:rPr>
      </w:pPr>
    </w:p>
    <w:tbl>
      <w:tblPr>
        <w:tblStyle w:val="Tablaconcuadrcula"/>
        <w:tblW w:w="0" w:type="auto"/>
        <w:tblInd w:w="704" w:type="dxa"/>
        <w:tblLook w:val="04A0"/>
      </w:tblPr>
      <w:tblGrid>
        <w:gridCol w:w="1633"/>
        <w:gridCol w:w="2194"/>
        <w:gridCol w:w="4395"/>
      </w:tblGrid>
      <w:tr w:rsidR="004E7212" w:rsidRPr="004E7212" w:rsidTr="00AA5FC8">
        <w:tc>
          <w:tcPr>
            <w:tcW w:w="1633" w:type="dxa"/>
          </w:tcPr>
          <w:p w:rsidR="004E7212" w:rsidRPr="004E7212" w:rsidRDefault="004E7212" w:rsidP="004E721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E721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Año</w:t>
            </w:r>
          </w:p>
        </w:tc>
        <w:tc>
          <w:tcPr>
            <w:tcW w:w="2194" w:type="dxa"/>
          </w:tcPr>
          <w:p w:rsidR="004E7212" w:rsidRPr="004E7212" w:rsidRDefault="004E7212" w:rsidP="004E721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E721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duración</w:t>
            </w:r>
          </w:p>
        </w:tc>
        <w:tc>
          <w:tcPr>
            <w:tcW w:w="4395" w:type="dxa"/>
          </w:tcPr>
          <w:p w:rsidR="004E7212" w:rsidRPr="004E7212" w:rsidRDefault="004E7212" w:rsidP="004E721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E721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Periodo de 4 años</w:t>
            </w:r>
          </w:p>
        </w:tc>
      </w:tr>
      <w:tr w:rsidR="004E7212" w:rsidRPr="004E7212" w:rsidTr="00AA5FC8">
        <w:tc>
          <w:tcPr>
            <w:tcW w:w="1633" w:type="dxa"/>
          </w:tcPr>
          <w:p w:rsidR="004E7212" w:rsidRPr="004E7212" w:rsidRDefault="004E7212" w:rsidP="004E721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4E721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xihuitl</w:t>
            </w:r>
            <w:proofErr w:type="spellEnd"/>
          </w:p>
        </w:tc>
        <w:tc>
          <w:tcPr>
            <w:tcW w:w="2194" w:type="dxa"/>
          </w:tcPr>
          <w:p w:rsidR="004E7212" w:rsidRPr="004E7212" w:rsidRDefault="004E7212" w:rsidP="004E721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E721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365 días</w:t>
            </w:r>
          </w:p>
        </w:tc>
        <w:tc>
          <w:tcPr>
            <w:tcW w:w="4395" w:type="dxa"/>
          </w:tcPr>
          <w:p w:rsidR="004E7212" w:rsidRPr="004E7212" w:rsidRDefault="004E7212" w:rsidP="004E721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E721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4 x 365 = 1460 días</w:t>
            </w:r>
          </w:p>
        </w:tc>
      </w:tr>
      <w:tr w:rsidR="004E7212" w:rsidRPr="004E7212" w:rsidTr="00AA5FC8">
        <w:tc>
          <w:tcPr>
            <w:tcW w:w="1633" w:type="dxa"/>
          </w:tcPr>
          <w:p w:rsidR="004E7212" w:rsidRPr="004E7212" w:rsidRDefault="004E7212" w:rsidP="004E721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E721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Año juliano</w:t>
            </w:r>
          </w:p>
        </w:tc>
        <w:tc>
          <w:tcPr>
            <w:tcW w:w="2194" w:type="dxa"/>
          </w:tcPr>
          <w:p w:rsidR="004E7212" w:rsidRPr="004E7212" w:rsidRDefault="004E7212" w:rsidP="004E721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E721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365.25 días</w:t>
            </w:r>
          </w:p>
        </w:tc>
        <w:tc>
          <w:tcPr>
            <w:tcW w:w="4395" w:type="dxa"/>
          </w:tcPr>
          <w:p w:rsidR="004E7212" w:rsidRPr="004E7212" w:rsidRDefault="004E7212" w:rsidP="004E721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E721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4 x 365.25 = 1461 días (3 x 365 más un año de 366 días)</w:t>
            </w:r>
          </w:p>
        </w:tc>
      </w:tr>
    </w:tbl>
    <w:p w:rsidR="004E7212" w:rsidRPr="004E7212" w:rsidRDefault="004E7212" w:rsidP="004E7212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4E7212" w:rsidRDefault="004E7212" w:rsidP="004E72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4E7212">
        <w:rPr>
          <w:rFonts w:ascii="Times New Roman" w:hAnsi="Times New Roman" w:cs="Times New Roman"/>
          <w:sz w:val="24"/>
          <w:szCs w:val="24"/>
          <w:lang w:val="es-ES"/>
        </w:rPr>
        <w:t xml:space="preserve">Cuadro 2. La diferencia de la duración del año </w:t>
      </w:r>
      <w:proofErr w:type="spellStart"/>
      <w:r w:rsidRPr="00621F65">
        <w:rPr>
          <w:rFonts w:ascii="Times New Roman" w:hAnsi="Times New Roman" w:cs="Times New Roman"/>
          <w:i/>
          <w:sz w:val="24"/>
          <w:szCs w:val="24"/>
          <w:lang w:val="es-ES"/>
        </w:rPr>
        <w:t>xihuitl</w:t>
      </w:r>
      <w:proofErr w:type="spellEnd"/>
      <w:r w:rsidRPr="004E7212">
        <w:rPr>
          <w:rFonts w:ascii="Times New Roman" w:hAnsi="Times New Roman" w:cs="Times New Roman"/>
          <w:sz w:val="24"/>
          <w:szCs w:val="24"/>
          <w:lang w:val="es-ES"/>
        </w:rPr>
        <w:t xml:space="preserve"> y del año juliano</w:t>
      </w:r>
    </w:p>
    <w:p w:rsidR="004E7212" w:rsidRDefault="004E7212" w:rsidP="004E7212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4E7212" w:rsidRDefault="004E7212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br w:type="page"/>
      </w:r>
    </w:p>
    <w:p w:rsidR="004E7212" w:rsidRPr="00887A8F" w:rsidRDefault="004E7212" w:rsidP="004E721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bookmarkStart w:id="0" w:name="_GoBack"/>
    </w:p>
    <w:tbl>
      <w:tblPr>
        <w:tblStyle w:val="Tablaconcuadrcula"/>
        <w:tblW w:w="0" w:type="auto"/>
        <w:tblLook w:val="04A0"/>
      </w:tblPr>
      <w:tblGrid>
        <w:gridCol w:w="1520"/>
        <w:gridCol w:w="2350"/>
        <w:gridCol w:w="1808"/>
        <w:gridCol w:w="2111"/>
        <w:gridCol w:w="1561"/>
      </w:tblGrid>
      <w:tr w:rsidR="004E7212" w:rsidRPr="00887A8F" w:rsidTr="00AA5FC8">
        <w:tc>
          <w:tcPr>
            <w:tcW w:w="1520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Veintena</w:t>
            </w:r>
          </w:p>
        </w:tc>
        <w:tc>
          <w:tcPr>
            <w:tcW w:w="2350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Significado del nombre</w:t>
            </w:r>
          </w:p>
        </w:tc>
        <w:tc>
          <w:tcPr>
            <w:tcW w:w="1808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Posición en 1519</w:t>
            </w:r>
          </w:p>
        </w:tc>
        <w:tc>
          <w:tcPr>
            <w:tcW w:w="2111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Posición original (hipotética) (2ndo paso)</w:t>
            </w:r>
          </w:p>
        </w:tc>
        <w:tc>
          <w:tcPr>
            <w:tcW w:w="1561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Posición óptima (3er paso) </w:t>
            </w:r>
          </w:p>
        </w:tc>
      </w:tr>
      <w:tr w:rsidR="004E7212" w:rsidRPr="00887A8F" w:rsidTr="00AA5FC8">
        <w:tc>
          <w:tcPr>
            <w:tcW w:w="1520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Atlcahualo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2350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“Detención de aguas”</w:t>
            </w:r>
          </w:p>
        </w:tc>
        <w:tc>
          <w:tcPr>
            <w:tcW w:w="1808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Feb 13 – Mar 4</w:t>
            </w:r>
          </w:p>
        </w:tc>
        <w:tc>
          <w:tcPr>
            <w:tcW w:w="2111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Sep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21 –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Oct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10</w:t>
            </w:r>
          </w:p>
        </w:tc>
        <w:tc>
          <w:tcPr>
            <w:tcW w:w="1561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Sep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10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Sep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29</w:t>
            </w:r>
          </w:p>
        </w:tc>
      </w:tr>
      <w:tr w:rsidR="004E7212" w:rsidRPr="00887A8F" w:rsidTr="00AA5FC8">
        <w:tc>
          <w:tcPr>
            <w:tcW w:w="1520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Atemoztli</w:t>
            </w:r>
            <w:proofErr w:type="spellEnd"/>
          </w:p>
        </w:tc>
        <w:tc>
          <w:tcPr>
            <w:tcW w:w="2350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“Caída de las aguas”</w:t>
            </w:r>
          </w:p>
        </w:tc>
        <w:tc>
          <w:tcPr>
            <w:tcW w:w="1808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Dec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10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Dec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29</w:t>
            </w:r>
          </w:p>
        </w:tc>
        <w:tc>
          <w:tcPr>
            <w:tcW w:w="2111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Jul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23 – </w:t>
            </w:r>
            <w:proofErr w:type="spellStart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Aug</w:t>
            </w:r>
            <w:proofErr w:type="spellEnd"/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11</w:t>
            </w:r>
          </w:p>
        </w:tc>
        <w:tc>
          <w:tcPr>
            <w:tcW w:w="1561" w:type="dxa"/>
          </w:tcPr>
          <w:p w:rsidR="004E7212" w:rsidRPr="00887A8F" w:rsidRDefault="004E7212" w:rsidP="00AA5F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87A8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Jul 12 – Jul 31</w:t>
            </w:r>
          </w:p>
        </w:tc>
      </w:tr>
    </w:tbl>
    <w:p w:rsidR="004E7212" w:rsidRPr="00887A8F" w:rsidRDefault="004B45BA" w:rsidP="004E721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Cuadro 4</w:t>
      </w:r>
      <w:r w:rsidR="004E7212" w:rsidRPr="00887A8F">
        <w:rPr>
          <w:rFonts w:ascii="Times New Roman" w:hAnsi="Times New Roman" w:cs="Times New Roman"/>
          <w:sz w:val="24"/>
          <w:szCs w:val="24"/>
          <w:lang w:val="es-ES"/>
        </w:rPr>
        <w:t>. La búsqueda de la correlación óptima entre el nombre de las veintenas y los factores climatológicos y agrícolas.</w:t>
      </w:r>
    </w:p>
    <w:bookmarkEnd w:id="0"/>
    <w:p w:rsidR="004E7212" w:rsidRPr="004E7212" w:rsidRDefault="004E7212" w:rsidP="004E7212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4E7212" w:rsidRPr="004E7212" w:rsidRDefault="004E7212" w:rsidP="004E7212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4E7212" w:rsidRPr="004E7212" w:rsidRDefault="004E7212">
      <w:pPr>
        <w:rPr>
          <w:rFonts w:ascii="Times New Roman" w:hAnsi="Times New Roman" w:cs="Times New Roman"/>
          <w:sz w:val="24"/>
          <w:szCs w:val="24"/>
        </w:rPr>
      </w:pPr>
    </w:p>
    <w:sectPr w:rsidR="004E7212" w:rsidRPr="004E7212" w:rsidSect="009952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4E7212"/>
    <w:rsid w:val="002073CC"/>
    <w:rsid w:val="004B45BA"/>
    <w:rsid w:val="004D5B3A"/>
    <w:rsid w:val="004E7212"/>
    <w:rsid w:val="00621F65"/>
    <w:rsid w:val="00682095"/>
    <w:rsid w:val="00995288"/>
    <w:rsid w:val="00C2648E"/>
    <w:rsid w:val="00CC6C6C"/>
    <w:rsid w:val="00EA495C"/>
    <w:rsid w:val="00EE12DF"/>
    <w:rsid w:val="00F10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212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E72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Gabriel</cp:lastModifiedBy>
  <cp:revision>2</cp:revision>
  <dcterms:created xsi:type="dcterms:W3CDTF">2017-10-11T18:55:00Z</dcterms:created>
  <dcterms:modified xsi:type="dcterms:W3CDTF">2017-10-11T18:55:00Z</dcterms:modified>
</cp:coreProperties>
</file>